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E32" w:rsidRPr="009D6E32" w:rsidRDefault="009D6E32" w:rsidP="009D6E32">
      <w:pPr>
        <w:spacing w:after="0" w:line="240" w:lineRule="auto"/>
        <w:ind w:firstLine="720"/>
        <w:jc w:val="center"/>
        <w:rPr>
          <w:rFonts w:ascii="Rockwell" w:hAnsi="Rockwell" w:cs="Arial"/>
          <w:b/>
          <w:sz w:val="24"/>
          <w:szCs w:val="24"/>
          <w:u w:val="single"/>
          <w:lang w:val="en-US"/>
        </w:rPr>
      </w:pPr>
      <w:r w:rsidRPr="009D6E32">
        <w:rPr>
          <w:rFonts w:ascii="Rockwell" w:hAnsi="Rockwell" w:cs="Arial"/>
          <w:b/>
          <w:sz w:val="24"/>
          <w:szCs w:val="24"/>
          <w:u w:val="single"/>
          <w:lang w:val="en-US"/>
        </w:rPr>
        <w:t>EMBASSY OF INDIA, ANTANANARIVO</w:t>
      </w:r>
    </w:p>
    <w:p w:rsidR="009D6E32" w:rsidRPr="009D6E32" w:rsidRDefault="009D6E32" w:rsidP="009D6E32">
      <w:pPr>
        <w:spacing w:after="0" w:line="240" w:lineRule="auto"/>
        <w:ind w:firstLine="720"/>
        <w:jc w:val="both"/>
        <w:rPr>
          <w:rFonts w:ascii="Rockwell" w:hAnsi="Rockwell" w:cs="Arial"/>
          <w:sz w:val="24"/>
          <w:szCs w:val="24"/>
          <w:lang w:val="en-US"/>
        </w:rPr>
      </w:pPr>
    </w:p>
    <w:p w:rsidR="009D6E32" w:rsidRPr="009D6E32" w:rsidRDefault="009D6E32" w:rsidP="009D6E32">
      <w:pPr>
        <w:spacing w:after="0" w:line="240" w:lineRule="auto"/>
        <w:ind w:firstLine="720"/>
        <w:jc w:val="both"/>
        <w:rPr>
          <w:rFonts w:ascii="Rockwell" w:hAnsi="Rockwell" w:cs="Arial"/>
          <w:sz w:val="24"/>
          <w:szCs w:val="24"/>
          <w:lang w:val="en-US"/>
        </w:rPr>
      </w:pPr>
    </w:p>
    <w:p w:rsidR="009D6E32" w:rsidRPr="009D6E32" w:rsidRDefault="009D6E32" w:rsidP="009D6E32">
      <w:pPr>
        <w:spacing w:after="0" w:line="240" w:lineRule="auto"/>
        <w:ind w:firstLine="720"/>
        <w:jc w:val="both"/>
        <w:rPr>
          <w:rFonts w:ascii="Rockwell" w:hAnsi="Rockwell" w:cs="Arial"/>
          <w:sz w:val="24"/>
          <w:szCs w:val="24"/>
          <w:lang w:val="en-US"/>
        </w:rPr>
      </w:pPr>
      <w:r w:rsidRPr="009D6E32">
        <w:rPr>
          <w:rFonts w:ascii="Rockwell" w:hAnsi="Rockwell" w:cs="Arial"/>
          <w:sz w:val="24"/>
          <w:szCs w:val="24"/>
          <w:lang w:val="en-US"/>
        </w:rPr>
        <w:t xml:space="preserve">The Government of India has offered  scholarships for Malagasy and Comorian candidates respectively through Indian Council for Cultural Relations (ICCR) under </w:t>
      </w:r>
      <w:r w:rsidRPr="009D6E32">
        <w:rPr>
          <w:rFonts w:ascii="Rockwell" w:hAnsi="Rockwell" w:cs="Arial"/>
          <w:b/>
          <w:sz w:val="24"/>
          <w:szCs w:val="24"/>
          <w:lang w:val="en-US"/>
        </w:rPr>
        <w:t>Africa Scholarship Scheme</w:t>
      </w:r>
      <w:r w:rsidRPr="009D6E32">
        <w:rPr>
          <w:rFonts w:ascii="Rockwell" w:hAnsi="Rockwell" w:cs="Arial"/>
          <w:sz w:val="24"/>
          <w:szCs w:val="24"/>
          <w:lang w:val="en-US"/>
        </w:rPr>
        <w:t xml:space="preserve"> for Undergraduate, Postgraduate, M. Phil./</w:t>
      </w:r>
      <w:proofErr w:type="spellStart"/>
      <w:r w:rsidRPr="009D6E32">
        <w:rPr>
          <w:rFonts w:ascii="Rockwell" w:hAnsi="Rockwell" w:cs="Arial"/>
          <w:sz w:val="24"/>
          <w:szCs w:val="24"/>
          <w:lang w:val="en-US"/>
        </w:rPr>
        <w:t>Ph.D</w:t>
      </w:r>
      <w:proofErr w:type="spellEnd"/>
      <w:r w:rsidRPr="009D6E32">
        <w:rPr>
          <w:rFonts w:ascii="Rockwell" w:hAnsi="Rockwell" w:cs="Arial"/>
          <w:sz w:val="24"/>
          <w:szCs w:val="24"/>
          <w:lang w:val="en-US"/>
        </w:rPr>
        <w:t xml:space="preserve"> and Post-Doctoral Fellowship in various Indian Universities/Institutes. The application form, along with all the relevant details of the scheme, </w:t>
      </w:r>
      <w:r w:rsidR="00355C2A">
        <w:rPr>
          <w:rFonts w:ascii="Rockwell" w:hAnsi="Rockwell" w:cs="Arial"/>
          <w:sz w:val="24"/>
          <w:szCs w:val="24"/>
          <w:lang w:val="en-US"/>
        </w:rPr>
        <w:t>is</w:t>
      </w:r>
      <w:r w:rsidRPr="009D6E32">
        <w:rPr>
          <w:rFonts w:ascii="Rockwell" w:hAnsi="Rockwell" w:cs="Arial"/>
          <w:sz w:val="24"/>
          <w:szCs w:val="24"/>
          <w:lang w:val="en-US"/>
        </w:rPr>
        <w:t xml:space="preserve"> placed below.  The last date for submission of applications to this Embassy is </w:t>
      </w:r>
      <w:r w:rsidRPr="009D6E32">
        <w:rPr>
          <w:rFonts w:ascii="Rockwell" w:hAnsi="Rockwell" w:cs="Arial"/>
          <w:b/>
          <w:sz w:val="24"/>
          <w:szCs w:val="24"/>
          <w:u w:val="single"/>
          <w:lang w:val="en-US"/>
        </w:rPr>
        <w:t>31</w:t>
      </w:r>
      <w:r w:rsidRPr="009D6E32">
        <w:rPr>
          <w:rFonts w:ascii="Rockwell" w:hAnsi="Rockwell" w:cs="Arial"/>
          <w:b/>
          <w:sz w:val="24"/>
          <w:szCs w:val="24"/>
          <w:u w:val="single"/>
          <w:vertAlign w:val="superscript"/>
          <w:lang w:val="en-US"/>
        </w:rPr>
        <w:t>st</w:t>
      </w:r>
      <w:r w:rsidRPr="009D6E32">
        <w:rPr>
          <w:rFonts w:ascii="Rockwell" w:hAnsi="Rockwell" w:cs="Arial"/>
          <w:b/>
          <w:sz w:val="24"/>
          <w:szCs w:val="24"/>
          <w:u w:val="single"/>
          <w:lang w:val="en-US"/>
        </w:rPr>
        <w:t xml:space="preserve"> December 2015</w:t>
      </w:r>
      <w:r w:rsidRPr="009D6E32">
        <w:rPr>
          <w:rFonts w:ascii="Rockwell" w:hAnsi="Rockwell" w:cs="Arial"/>
          <w:sz w:val="24"/>
          <w:szCs w:val="24"/>
          <w:lang w:val="en-US"/>
        </w:rPr>
        <w:t>.    APPLICANT MAY APPLY DIRECTLY THROUGH THE EMBASSY.</w:t>
      </w:r>
    </w:p>
    <w:p w:rsidR="009D6E32" w:rsidRPr="009D6E32" w:rsidRDefault="009D6E32" w:rsidP="009D6E32">
      <w:pPr>
        <w:spacing w:after="0" w:line="240" w:lineRule="auto"/>
        <w:ind w:firstLine="720"/>
        <w:jc w:val="both"/>
        <w:rPr>
          <w:rFonts w:ascii="Rockwell" w:hAnsi="Rockwell" w:cs="Arial"/>
          <w:sz w:val="24"/>
          <w:szCs w:val="24"/>
          <w:lang w:val="en-US"/>
        </w:rPr>
      </w:pPr>
    </w:p>
    <w:p w:rsidR="009D6E32" w:rsidRPr="009D6E32" w:rsidRDefault="009D6E32" w:rsidP="009D6E32">
      <w:pPr>
        <w:spacing w:after="0" w:line="240" w:lineRule="auto"/>
        <w:ind w:firstLine="720"/>
        <w:jc w:val="both"/>
        <w:rPr>
          <w:rFonts w:ascii="Rockwell" w:hAnsi="Rockwell" w:cs="Arial"/>
          <w:b/>
          <w:sz w:val="24"/>
          <w:szCs w:val="24"/>
          <w:lang w:val="en-US"/>
        </w:rPr>
      </w:pPr>
      <w:r w:rsidRPr="009D6E32">
        <w:rPr>
          <w:rFonts w:ascii="Rockwell" w:hAnsi="Rockwell" w:cs="Arial"/>
          <w:b/>
          <w:sz w:val="24"/>
          <w:szCs w:val="24"/>
          <w:lang w:val="en-US"/>
        </w:rPr>
        <w:t xml:space="preserve">The knowledge of English is essential for the courses offered under the Scheme.  </w:t>
      </w:r>
    </w:p>
    <w:p w:rsidR="009D6E32" w:rsidRPr="009D6E32" w:rsidRDefault="009D6E32" w:rsidP="009D6E32">
      <w:pPr>
        <w:spacing w:after="0" w:line="240" w:lineRule="auto"/>
        <w:jc w:val="both"/>
        <w:rPr>
          <w:rFonts w:ascii="Rockwell" w:hAnsi="Rockwell" w:cs="Arial"/>
          <w:sz w:val="24"/>
          <w:szCs w:val="24"/>
          <w:lang w:val="en-US"/>
        </w:rPr>
      </w:pPr>
    </w:p>
    <w:p w:rsidR="009D6E32" w:rsidRPr="009D6E32" w:rsidRDefault="009D6E32" w:rsidP="009D6E32">
      <w:pPr>
        <w:spacing w:after="0" w:line="240" w:lineRule="auto"/>
        <w:ind w:firstLine="720"/>
        <w:jc w:val="both"/>
        <w:rPr>
          <w:rFonts w:ascii="Rockwell" w:hAnsi="Rockwell" w:cs="Arial"/>
          <w:sz w:val="24"/>
          <w:szCs w:val="24"/>
          <w:lang w:val="en-US"/>
        </w:rPr>
      </w:pPr>
      <w:r w:rsidRPr="009D6E32">
        <w:rPr>
          <w:rFonts w:ascii="Rockwell" w:hAnsi="Rockwell" w:cs="Arial"/>
          <w:sz w:val="24"/>
          <w:szCs w:val="24"/>
          <w:lang w:val="en-US"/>
        </w:rPr>
        <w:t xml:space="preserve">The selected candidates would be provided with return economy class air fares to </w:t>
      </w:r>
      <w:r w:rsidRPr="009D6E32">
        <w:rPr>
          <w:rFonts w:ascii="Rockwell" w:hAnsi="Rockwell" w:cs="Arial"/>
          <w:b/>
          <w:sz w:val="24"/>
          <w:szCs w:val="24"/>
          <w:lang w:val="en-US"/>
        </w:rPr>
        <w:t>the nearest international airport and Air-Conditioned III Train fare to the place of study, if so required.</w:t>
      </w:r>
      <w:r w:rsidRPr="009D6E32">
        <w:rPr>
          <w:rFonts w:ascii="Rockwell" w:hAnsi="Rockwell" w:cs="Arial"/>
          <w:sz w:val="24"/>
          <w:szCs w:val="24"/>
          <w:lang w:val="en-US"/>
        </w:rPr>
        <w:t xml:space="preserve">  Air ticket for journey from Madagascar to India will be provided by the Embassy and return ticket will be provided to the scholar in India.</w:t>
      </w:r>
    </w:p>
    <w:p w:rsidR="009D6E32" w:rsidRPr="009D6E32" w:rsidRDefault="009D6E32" w:rsidP="009D6E32">
      <w:pPr>
        <w:spacing w:after="0" w:line="240" w:lineRule="auto"/>
        <w:ind w:left="720" w:firstLine="720"/>
        <w:jc w:val="both"/>
        <w:rPr>
          <w:rFonts w:ascii="Rockwell" w:hAnsi="Rockwell" w:cs="Arial"/>
          <w:sz w:val="24"/>
          <w:szCs w:val="24"/>
          <w:lang w:val="en-US"/>
        </w:rPr>
      </w:pPr>
    </w:p>
    <w:p w:rsidR="009D6E32" w:rsidRPr="009D6E32" w:rsidRDefault="009D6E32" w:rsidP="009D6E32">
      <w:pPr>
        <w:spacing w:after="0" w:line="240" w:lineRule="auto"/>
        <w:ind w:firstLine="720"/>
        <w:jc w:val="both"/>
        <w:rPr>
          <w:rFonts w:ascii="Rockwell" w:hAnsi="Rockwell" w:cs="Arial"/>
          <w:sz w:val="24"/>
          <w:szCs w:val="24"/>
        </w:rPr>
      </w:pPr>
      <w:r w:rsidRPr="009D6E32">
        <w:rPr>
          <w:rFonts w:ascii="Rockwell" w:hAnsi="Rockwell" w:cs="Arial"/>
          <w:sz w:val="24"/>
          <w:szCs w:val="24"/>
          <w:lang w:val="en-US"/>
        </w:rPr>
        <w:t>The applicant should do due diligence &amp; research on the specific admission criteria laid down by the various Universities for each subject, and ensure that they submit all relevant documentation as required by the Universities in addition to the basic certificates mentioned in the application form.  For this, they may refer to the University Hand Book (available in the Embassy)/ University Grants Commission’s website (</w:t>
      </w:r>
      <w:hyperlink r:id="rId5" w:history="1">
        <w:r w:rsidRPr="009D6E32">
          <w:rPr>
            <w:rStyle w:val="Lienhypertexte"/>
            <w:rFonts w:ascii="Rockwell" w:hAnsi="Rockwell" w:cs="Arial"/>
            <w:sz w:val="24"/>
            <w:szCs w:val="24"/>
          </w:rPr>
          <w:t>http://www.ugc.ac.in/</w:t>
        </w:r>
      </w:hyperlink>
      <w:r w:rsidRPr="009D6E32">
        <w:rPr>
          <w:rFonts w:ascii="Rockwell" w:hAnsi="Rockwell" w:cs="Arial"/>
          <w:sz w:val="24"/>
          <w:szCs w:val="24"/>
        </w:rPr>
        <w:t xml:space="preserve">) and the institute’s website for eligibility criteria.  In addition, the list of universities where ICCR scholars are usually studying is also available in the ICCR website at </w:t>
      </w:r>
      <w:hyperlink r:id="rId6" w:history="1">
        <w:r w:rsidRPr="009D6E32">
          <w:rPr>
            <w:rStyle w:val="Lienhypertexte"/>
            <w:rFonts w:ascii="Rockwell" w:hAnsi="Rockwell" w:cs="Arial"/>
            <w:sz w:val="24"/>
            <w:szCs w:val="24"/>
          </w:rPr>
          <w:t>www.iccrindia.net</w:t>
        </w:r>
      </w:hyperlink>
      <w:r w:rsidRPr="009D6E32">
        <w:rPr>
          <w:rFonts w:ascii="Rockwell" w:hAnsi="Rockwell" w:cs="Arial"/>
          <w:sz w:val="24"/>
          <w:szCs w:val="24"/>
        </w:rPr>
        <w:t>, which may also be checked by the applicants.</w:t>
      </w:r>
    </w:p>
    <w:p w:rsidR="009D6E32" w:rsidRPr="009D6E32" w:rsidRDefault="009D6E32" w:rsidP="009D6E32">
      <w:pPr>
        <w:spacing w:after="0" w:line="240" w:lineRule="auto"/>
        <w:ind w:firstLine="720"/>
        <w:jc w:val="both"/>
        <w:rPr>
          <w:rFonts w:ascii="Rockwell" w:hAnsi="Rockwell" w:cs="Arial"/>
          <w:sz w:val="24"/>
          <w:szCs w:val="24"/>
        </w:rPr>
      </w:pPr>
    </w:p>
    <w:p w:rsidR="009D6E32" w:rsidRPr="009D6E32" w:rsidRDefault="009D6E32" w:rsidP="009D6E32">
      <w:pPr>
        <w:spacing w:after="0" w:line="240" w:lineRule="auto"/>
        <w:ind w:firstLine="720"/>
        <w:jc w:val="both"/>
        <w:rPr>
          <w:rFonts w:ascii="Rockwell" w:hAnsi="Rockwell" w:cs="Arial"/>
          <w:sz w:val="24"/>
          <w:szCs w:val="24"/>
        </w:rPr>
      </w:pPr>
      <w:r w:rsidRPr="009D6E32">
        <w:rPr>
          <w:rFonts w:ascii="Rockwell" w:hAnsi="Rockwell" w:cs="Arial"/>
          <w:sz w:val="24"/>
          <w:szCs w:val="24"/>
        </w:rPr>
        <w:t>Applicants applying for Bachelor of Engineering courses may please ensure that they have studied Physics, Chemistry &amp; Mathematics (PCM) in their A level/12</w:t>
      </w:r>
      <w:r w:rsidRPr="009D6E32">
        <w:rPr>
          <w:rFonts w:ascii="Rockwell" w:hAnsi="Rockwell" w:cs="Arial"/>
          <w:sz w:val="24"/>
          <w:szCs w:val="24"/>
          <w:vertAlign w:val="superscript"/>
        </w:rPr>
        <w:t>th</w:t>
      </w:r>
      <w:r w:rsidRPr="009D6E32">
        <w:rPr>
          <w:rFonts w:ascii="Rockwell" w:hAnsi="Rockwell" w:cs="Arial"/>
          <w:sz w:val="24"/>
          <w:szCs w:val="24"/>
        </w:rPr>
        <w:t xml:space="preserve"> Class Examination, as this is mandatory for Engineering courses.</w:t>
      </w:r>
    </w:p>
    <w:p w:rsidR="009D6E32" w:rsidRPr="009D6E32" w:rsidRDefault="009D6E32" w:rsidP="009D6E32">
      <w:pPr>
        <w:spacing w:after="0" w:line="240" w:lineRule="auto"/>
        <w:ind w:firstLine="720"/>
        <w:jc w:val="both"/>
        <w:rPr>
          <w:rFonts w:ascii="Rockwell" w:hAnsi="Rockwell" w:cs="Arial"/>
          <w:sz w:val="24"/>
          <w:szCs w:val="24"/>
        </w:rPr>
      </w:pPr>
    </w:p>
    <w:p w:rsidR="009D6E32" w:rsidRPr="009D6E32" w:rsidRDefault="009D6E32" w:rsidP="009D6E32">
      <w:pPr>
        <w:spacing w:after="0" w:line="240" w:lineRule="auto"/>
        <w:ind w:firstLine="720"/>
        <w:jc w:val="both"/>
        <w:rPr>
          <w:rFonts w:ascii="Rockwell" w:hAnsi="Rockwell" w:cs="Arial"/>
          <w:sz w:val="24"/>
          <w:szCs w:val="24"/>
        </w:rPr>
      </w:pPr>
      <w:r w:rsidRPr="009D6E32">
        <w:rPr>
          <w:rFonts w:ascii="Rockwell" w:hAnsi="Rockwell" w:cs="Arial"/>
          <w:sz w:val="24"/>
          <w:szCs w:val="24"/>
        </w:rPr>
        <w:t>No applications will be accepted for Medical/ Paramedical (Nursing)/ Physiotherapy/ anaesthesia, etc.)/ Fashion courses, hence the applicants may please be advised NOT to apply for these subjects/courses.</w:t>
      </w:r>
    </w:p>
    <w:p w:rsidR="009D6E32" w:rsidRPr="009D6E32" w:rsidRDefault="009D6E32" w:rsidP="009D6E32">
      <w:pPr>
        <w:spacing w:after="0" w:line="240" w:lineRule="auto"/>
        <w:ind w:firstLine="720"/>
        <w:jc w:val="both"/>
        <w:rPr>
          <w:rFonts w:ascii="Rockwell" w:hAnsi="Rockwell" w:cs="Arial"/>
          <w:sz w:val="24"/>
          <w:szCs w:val="24"/>
        </w:rPr>
      </w:pPr>
    </w:p>
    <w:p w:rsidR="009D6E32" w:rsidRPr="009D6E32" w:rsidRDefault="009D6E32" w:rsidP="009D6E32">
      <w:pPr>
        <w:spacing w:after="0" w:line="240" w:lineRule="auto"/>
        <w:ind w:firstLine="720"/>
        <w:jc w:val="both"/>
        <w:rPr>
          <w:rFonts w:ascii="Rockwell" w:hAnsi="Rockwell" w:cs="Arial"/>
          <w:sz w:val="24"/>
          <w:szCs w:val="24"/>
        </w:rPr>
      </w:pPr>
      <w:r w:rsidRPr="009D6E32">
        <w:rPr>
          <w:rFonts w:ascii="Rockwell" w:hAnsi="Rockwell" w:cs="Arial"/>
          <w:sz w:val="24"/>
          <w:szCs w:val="24"/>
        </w:rPr>
        <w:t xml:space="preserve">Applicants, who would like to pursue science courses, will have to bear the expenditure on laboratory, chemicals and other related incidental charges </w:t>
      </w:r>
      <w:proofErr w:type="gramStart"/>
      <w:r w:rsidRPr="009D6E32">
        <w:rPr>
          <w:rFonts w:ascii="Rockwell" w:hAnsi="Rockwell" w:cs="Arial"/>
          <w:sz w:val="24"/>
          <w:szCs w:val="24"/>
        </w:rPr>
        <w:t>themselves</w:t>
      </w:r>
      <w:proofErr w:type="gramEnd"/>
      <w:r w:rsidRPr="009D6E32">
        <w:rPr>
          <w:rFonts w:ascii="Rockwell" w:hAnsi="Rockwell" w:cs="Arial"/>
          <w:sz w:val="24"/>
          <w:szCs w:val="24"/>
        </w:rPr>
        <w:t>.</w:t>
      </w:r>
    </w:p>
    <w:p w:rsidR="009D6E32" w:rsidRPr="009D6E32" w:rsidRDefault="009D6E32" w:rsidP="009D6E32">
      <w:pPr>
        <w:spacing w:after="0" w:line="240" w:lineRule="auto"/>
        <w:ind w:firstLine="720"/>
        <w:jc w:val="both"/>
        <w:rPr>
          <w:rFonts w:ascii="Rockwell" w:hAnsi="Rockwell" w:cs="Arial"/>
          <w:sz w:val="24"/>
          <w:szCs w:val="24"/>
        </w:rPr>
      </w:pPr>
    </w:p>
    <w:p w:rsidR="009D6E32" w:rsidRPr="009D6E32" w:rsidRDefault="009D6E32" w:rsidP="009D6E32">
      <w:pPr>
        <w:spacing w:after="0" w:line="240" w:lineRule="auto"/>
        <w:ind w:firstLine="720"/>
        <w:jc w:val="both"/>
        <w:rPr>
          <w:rFonts w:ascii="Rockwell" w:hAnsi="Rockwell" w:cs="Arial"/>
          <w:sz w:val="24"/>
          <w:szCs w:val="24"/>
        </w:rPr>
      </w:pPr>
      <w:r w:rsidRPr="009D6E32">
        <w:rPr>
          <w:rFonts w:ascii="Rockwell" w:hAnsi="Rockwell" w:cs="Arial"/>
          <w:sz w:val="24"/>
          <w:szCs w:val="24"/>
        </w:rPr>
        <w:t>Applicants should apply only after satisfying themselves that they meet the slated criteria.  Any applicant – (</w:t>
      </w:r>
      <w:proofErr w:type="spellStart"/>
      <w:r w:rsidRPr="009D6E32">
        <w:rPr>
          <w:rFonts w:ascii="Rockwell" w:hAnsi="Rockwell" w:cs="Arial"/>
          <w:sz w:val="24"/>
          <w:szCs w:val="24"/>
        </w:rPr>
        <w:t>i</w:t>
      </w:r>
      <w:proofErr w:type="spellEnd"/>
      <w:r w:rsidRPr="009D6E32">
        <w:rPr>
          <w:rFonts w:ascii="Rockwell" w:hAnsi="Rockwell" w:cs="Arial"/>
          <w:sz w:val="24"/>
          <w:szCs w:val="24"/>
        </w:rPr>
        <w:t xml:space="preserve">) not having sufficient proficiency in English, (ii) not a serious student, (iii) having serious health problems; and </w:t>
      </w:r>
      <w:proofErr w:type="gramStart"/>
      <w:r w:rsidRPr="009D6E32">
        <w:rPr>
          <w:rFonts w:ascii="Rockwell" w:hAnsi="Rockwell" w:cs="Arial"/>
          <w:sz w:val="24"/>
          <w:szCs w:val="24"/>
        </w:rPr>
        <w:t>(iv) not</w:t>
      </w:r>
      <w:proofErr w:type="gramEnd"/>
      <w:r w:rsidRPr="009D6E32">
        <w:rPr>
          <w:rFonts w:ascii="Rockwell" w:hAnsi="Rockwell" w:cs="Arial"/>
          <w:sz w:val="24"/>
          <w:szCs w:val="24"/>
        </w:rPr>
        <w:t xml:space="preserve"> having requisite pre-qualifications as per eligibility criteria for the course and documents </w:t>
      </w:r>
      <w:r w:rsidRPr="009D6E32">
        <w:rPr>
          <w:rFonts w:ascii="Rockwell" w:hAnsi="Rockwell" w:cs="Arial"/>
          <w:b/>
          <w:sz w:val="24"/>
          <w:szCs w:val="24"/>
        </w:rPr>
        <w:t>SHOULD NOT APPLY.</w:t>
      </w:r>
    </w:p>
    <w:p w:rsidR="009D6E32" w:rsidRPr="009D6E32" w:rsidRDefault="009D6E32" w:rsidP="009D6E32">
      <w:pPr>
        <w:spacing w:after="0" w:line="240" w:lineRule="auto"/>
        <w:ind w:firstLine="720"/>
        <w:jc w:val="both"/>
        <w:rPr>
          <w:rFonts w:ascii="Rockwell" w:hAnsi="Rockwell" w:cs="Arial"/>
          <w:sz w:val="24"/>
          <w:szCs w:val="24"/>
        </w:rPr>
      </w:pPr>
    </w:p>
    <w:p w:rsidR="009D6E32" w:rsidRPr="009D6E32" w:rsidRDefault="009D6E32" w:rsidP="009D6E32">
      <w:pPr>
        <w:spacing w:after="0" w:line="240" w:lineRule="auto"/>
        <w:ind w:firstLine="720"/>
        <w:jc w:val="both"/>
        <w:rPr>
          <w:rFonts w:ascii="Rockwell" w:hAnsi="Rockwell" w:cs="Arial"/>
          <w:sz w:val="24"/>
          <w:szCs w:val="24"/>
          <w:lang w:val="en-US"/>
        </w:rPr>
      </w:pPr>
      <w:r w:rsidRPr="009D6E32">
        <w:rPr>
          <w:rFonts w:ascii="Rockwell" w:hAnsi="Rockwell" w:cs="Arial"/>
          <w:sz w:val="24"/>
          <w:szCs w:val="24"/>
        </w:rPr>
        <w:lastRenderedPageBreak/>
        <w:t xml:space="preserve">Applicants are also advised to go through the instructions and guidelines given in the application form, website of the educational institute, where they wants to study, get themselves aware of the geographical/ climatic/ living condition of the place/area and their suitability to adapt before making up their mind for studying in India.  </w:t>
      </w:r>
    </w:p>
    <w:p w:rsidR="009D6E32" w:rsidRPr="009D6E32" w:rsidRDefault="009D6E32" w:rsidP="009D6E32">
      <w:pPr>
        <w:spacing w:after="0" w:line="240" w:lineRule="auto"/>
        <w:jc w:val="both"/>
        <w:rPr>
          <w:rFonts w:ascii="Rockwell" w:hAnsi="Rockwell" w:cs="Arial"/>
          <w:sz w:val="24"/>
          <w:szCs w:val="24"/>
          <w:lang w:val="en-US"/>
        </w:rPr>
      </w:pPr>
    </w:p>
    <w:p w:rsidR="009D6E32" w:rsidRDefault="009D6E32" w:rsidP="009D6E32">
      <w:pPr>
        <w:spacing w:after="0" w:line="240" w:lineRule="auto"/>
        <w:jc w:val="both"/>
        <w:rPr>
          <w:rFonts w:ascii="Rockwell" w:hAnsi="Rockwell"/>
          <w:color w:val="000000"/>
          <w:sz w:val="24"/>
          <w:szCs w:val="24"/>
        </w:rPr>
      </w:pPr>
      <w:r w:rsidRPr="009D6E32">
        <w:rPr>
          <w:rFonts w:ascii="Rockwell" w:hAnsi="Rockwell" w:cs="Arial"/>
          <w:sz w:val="24"/>
          <w:szCs w:val="24"/>
          <w:lang w:val="en-US"/>
        </w:rPr>
        <w:tab/>
      </w:r>
      <w:r w:rsidRPr="009D6E32">
        <w:rPr>
          <w:rFonts w:ascii="Rockwell" w:hAnsi="Rockwell"/>
          <w:color w:val="000000"/>
          <w:sz w:val="24"/>
          <w:szCs w:val="24"/>
        </w:rPr>
        <w:t>It is</w:t>
      </w:r>
      <w:r w:rsidR="0073420C">
        <w:rPr>
          <w:rFonts w:ascii="Rockwell" w:hAnsi="Rockwell"/>
          <w:color w:val="000000"/>
          <w:sz w:val="24"/>
          <w:szCs w:val="24"/>
        </w:rPr>
        <w:t xml:space="preserve"> also</w:t>
      </w:r>
      <w:r w:rsidRPr="009D6E32">
        <w:rPr>
          <w:rFonts w:ascii="Rockwell" w:hAnsi="Rockwell"/>
          <w:color w:val="000000"/>
          <w:sz w:val="24"/>
          <w:szCs w:val="24"/>
        </w:rPr>
        <w:t xml:space="preserve"> requested to keep in mind the following:</w:t>
      </w:r>
    </w:p>
    <w:p w:rsidR="0073420C" w:rsidRPr="009D6E32" w:rsidRDefault="0073420C" w:rsidP="009D6E32">
      <w:pPr>
        <w:spacing w:after="0" w:line="240" w:lineRule="auto"/>
        <w:jc w:val="both"/>
        <w:rPr>
          <w:rFonts w:ascii="Rockwell" w:hAnsi="Rockwell"/>
          <w:color w:val="000000"/>
          <w:sz w:val="24"/>
          <w:szCs w:val="24"/>
        </w:rPr>
      </w:pPr>
    </w:p>
    <w:p w:rsidR="009D6E32" w:rsidRDefault="009D6E32" w:rsidP="009D6E32">
      <w:pPr>
        <w:spacing w:after="0" w:line="240" w:lineRule="auto"/>
        <w:ind w:firstLine="708"/>
        <w:jc w:val="both"/>
        <w:rPr>
          <w:rFonts w:ascii="Rockwell" w:hAnsi="Rockwell"/>
          <w:color w:val="000000"/>
          <w:sz w:val="24"/>
          <w:szCs w:val="24"/>
        </w:rPr>
      </w:pPr>
      <w:r w:rsidRPr="009D6E32">
        <w:rPr>
          <w:rFonts w:ascii="Rockwell" w:hAnsi="Rockwell"/>
          <w:color w:val="000000"/>
          <w:sz w:val="24"/>
          <w:szCs w:val="24"/>
        </w:rPr>
        <w:t xml:space="preserve">I. Please read the instruction before filling out the forms. Please also read the financial terms and conditions. </w:t>
      </w:r>
    </w:p>
    <w:p w:rsidR="0073420C" w:rsidRPr="009D6E32" w:rsidRDefault="0073420C" w:rsidP="009D6E32">
      <w:pPr>
        <w:spacing w:after="0" w:line="240" w:lineRule="auto"/>
        <w:ind w:firstLine="708"/>
        <w:jc w:val="both"/>
        <w:rPr>
          <w:rFonts w:ascii="Rockwell" w:hAnsi="Rockwell"/>
          <w:color w:val="000000"/>
          <w:sz w:val="24"/>
          <w:szCs w:val="24"/>
        </w:rPr>
      </w:pPr>
    </w:p>
    <w:p w:rsidR="009D6E32" w:rsidRDefault="009D6E32" w:rsidP="009D6E32">
      <w:pPr>
        <w:spacing w:after="0" w:line="240" w:lineRule="auto"/>
        <w:ind w:firstLine="708"/>
        <w:jc w:val="both"/>
        <w:rPr>
          <w:rFonts w:ascii="Rockwell" w:hAnsi="Rockwell"/>
          <w:color w:val="000000"/>
          <w:sz w:val="24"/>
          <w:szCs w:val="24"/>
        </w:rPr>
      </w:pPr>
      <w:r w:rsidRPr="009D6E32">
        <w:rPr>
          <w:rFonts w:ascii="Rockwell" w:hAnsi="Rockwell"/>
          <w:color w:val="000000"/>
          <w:sz w:val="24"/>
          <w:szCs w:val="24"/>
        </w:rPr>
        <w:t xml:space="preserve">II. The completed and signed application form which should be </w:t>
      </w:r>
      <w:r w:rsidRPr="009D6E32">
        <w:rPr>
          <w:rFonts w:ascii="Rockwell" w:hAnsi="Rockwell"/>
          <w:b/>
          <w:bCs/>
          <w:color w:val="000000"/>
          <w:sz w:val="24"/>
          <w:szCs w:val="24"/>
        </w:rPr>
        <w:t xml:space="preserve">typed and not handwritten </w:t>
      </w:r>
      <w:r w:rsidRPr="009D6E32">
        <w:rPr>
          <w:rFonts w:ascii="Rockwell" w:hAnsi="Rockwell"/>
          <w:color w:val="000000"/>
          <w:sz w:val="24"/>
          <w:szCs w:val="24"/>
        </w:rPr>
        <w:t xml:space="preserve">along with other attachments must be e-mailed as a </w:t>
      </w:r>
      <w:proofErr w:type="spellStart"/>
      <w:r w:rsidRPr="009D6E32">
        <w:rPr>
          <w:rFonts w:ascii="Rockwell" w:hAnsi="Rockwell"/>
          <w:color w:val="000000"/>
          <w:sz w:val="24"/>
          <w:szCs w:val="24"/>
        </w:rPr>
        <w:t>pdf</w:t>
      </w:r>
      <w:proofErr w:type="spellEnd"/>
      <w:r w:rsidRPr="009D6E32">
        <w:rPr>
          <w:rFonts w:ascii="Rockwell" w:hAnsi="Rockwell"/>
          <w:color w:val="000000"/>
          <w:sz w:val="24"/>
          <w:szCs w:val="24"/>
        </w:rPr>
        <w:t xml:space="preserve"> document to the Embassy/ High Commission of India in your country. A hard copy along with 5 photographs should also be delivered to the Embassy/ High commission of India. </w:t>
      </w:r>
    </w:p>
    <w:p w:rsidR="0073420C" w:rsidRPr="009D6E32" w:rsidRDefault="0073420C" w:rsidP="009D6E32">
      <w:pPr>
        <w:spacing w:after="0" w:line="240" w:lineRule="auto"/>
        <w:ind w:firstLine="708"/>
        <w:jc w:val="both"/>
        <w:rPr>
          <w:rFonts w:ascii="Rockwell" w:hAnsi="Rockwell"/>
          <w:color w:val="000000"/>
          <w:sz w:val="24"/>
          <w:szCs w:val="24"/>
        </w:rPr>
      </w:pPr>
    </w:p>
    <w:p w:rsidR="009D6E32" w:rsidRDefault="009D6E32" w:rsidP="009D6E32">
      <w:pPr>
        <w:spacing w:after="0" w:line="240" w:lineRule="auto"/>
        <w:ind w:firstLine="708"/>
        <w:jc w:val="both"/>
        <w:rPr>
          <w:rFonts w:ascii="Rockwell" w:hAnsi="Rockwell"/>
          <w:color w:val="000000"/>
          <w:sz w:val="24"/>
          <w:szCs w:val="24"/>
        </w:rPr>
      </w:pPr>
      <w:r w:rsidRPr="009D6E32">
        <w:rPr>
          <w:rFonts w:ascii="Rockwell" w:hAnsi="Rockwell"/>
          <w:color w:val="000000"/>
          <w:sz w:val="24"/>
          <w:szCs w:val="24"/>
        </w:rPr>
        <w:t xml:space="preserve">III. Please note that the application will be considered only after it is verified and recommended by the Embassy/ High commission of India. </w:t>
      </w:r>
    </w:p>
    <w:p w:rsidR="0073420C" w:rsidRPr="009D6E32" w:rsidRDefault="0073420C" w:rsidP="009D6E32">
      <w:pPr>
        <w:spacing w:after="0" w:line="240" w:lineRule="auto"/>
        <w:ind w:firstLine="708"/>
        <w:jc w:val="both"/>
        <w:rPr>
          <w:rFonts w:ascii="Rockwell" w:hAnsi="Rockwell"/>
          <w:color w:val="000000"/>
          <w:sz w:val="24"/>
          <w:szCs w:val="24"/>
        </w:rPr>
      </w:pPr>
    </w:p>
    <w:p w:rsidR="009D6E32" w:rsidRDefault="009D6E32" w:rsidP="009D6E32">
      <w:pPr>
        <w:spacing w:after="0" w:line="240" w:lineRule="auto"/>
        <w:ind w:firstLine="708"/>
        <w:jc w:val="both"/>
        <w:rPr>
          <w:rFonts w:ascii="Rockwell" w:hAnsi="Rockwell"/>
          <w:color w:val="000000"/>
          <w:sz w:val="24"/>
          <w:szCs w:val="24"/>
        </w:rPr>
      </w:pPr>
      <w:r w:rsidRPr="009D6E32">
        <w:rPr>
          <w:rFonts w:ascii="Rockwell" w:hAnsi="Rockwell"/>
          <w:color w:val="000000"/>
          <w:sz w:val="24"/>
          <w:szCs w:val="24"/>
        </w:rPr>
        <w:t xml:space="preserve">IV. Please note that your placement to a particular educational institution / University will depend on the availability of seats and the course that you are choosing .Therefore, before filling the three choices, applicants are advised to check the Institutions/Universities available for the discipline that you intend to study. You may like to see a list of Institutions/ Universities where ICCR scholars are studying at present. </w:t>
      </w:r>
    </w:p>
    <w:p w:rsidR="0073420C" w:rsidRPr="009D6E32" w:rsidRDefault="0073420C" w:rsidP="009D6E32">
      <w:pPr>
        <w:spacing w:after="0" w:line="240" w:lineRule="auto"/>
        <w:ind w:firstLine="708"/>
        <w:jc w:val="both"/>
        <w:rPr>
          <w:rFonts w:ascii="Rockwell" w:hAnsi="Rockwell"/>
          <w:color w:val="000000"/>
          <w:sz w:val="24"/>
          <w:szCs w:val="24"/>
        </w:rPr>
      </w:pPr>
    </w:p>
    <w:p w:rsidR="009D6E32" w:rsidRDefault="009D6E32" w:rsidP="009D6E32">
      <w:pPr>
        <w:spacing w:after="0" w:line="240" w:lineRule="auto"/>
        <w:ind w:firstLine="708"/>
        <w:jc w:val="both"/>
        <w:rPr>
          <w:rFonts w:ascii="Rockwell" w:hAnsi="Rockwell"/>
          <w:color w:val="000000"/>
          <w:sz w:val="24"/>
          <w:szCs w:val="24"/>
        </w:rPr>
      </w:pPr>
      <w:r w:rsidRPr="009D6E32">
        <w:rPr>
          <w:rFonts w:ascii="Rockwell" w:hAnsi="Rockwell"/>
          <w:color w:val="000000"/>
          <w:sz w:val="24"/>
          <w:szCs w:val="24"/>
        </w:rPr>
        <w:t xml:space="preserve">V. Please also note that once you accept admission to a particular discipline in a particular institution, subsequent changes either in the institution or discipline would not be possible. </w:t>
      </w:r>
    </w:p>
    <w:p w:rsidR="0073420C" w:rsidRPr="009D6E32" w:rsidRDefault="0073420C" w:rsidP="009D6E32">
      <w:pPr>
        <w:spacing w:after="0" w:line="240" w:lineRule="auto"/>
        <w:ind w:firstLine="708"/>
        <w:jc w:val="both"/>
        <w:rPr>
          <w:rFonts w:ascii="Rockwell" w:hAnsi="Rockwell"/>
          <w:color w:val="000000"/>
          <w:sz w:val="24"/>
          <w:szCs w:val="24"/>
        </w:rPr>
      </w:pPr>
    </w:p>
    <w:p w:rsidR="00052573" w:rsidRPr="009D6E32" w:rsidRDefault="009D6E32" w:rsidP="009D6E32">
      <w:pPr>
        <w:spacing w:after="0" w:line="240" w:lineRule="auto"/>
        <w:ind w:firstLine="708"/>
        <w:jc w:val="both"/>
        <w:rPr>
          <w:rFonts w:ascii="Rockwell" w:hAnsi="Rockwell"/>
          <w:b/>
          <w:bCs/>
          <w:color w:val="000000"/>
          <w:sz w:val="24"/>
          <w:szCs w:val="24"/>
        </w:rPr>
      </w:pPr>
      <w:r w:rsidRPr="009D6E32">
        <w:rPr>
          <w:rFonts w:ascii="Rockwell" w:hAnsi="Rockwell"/>
          <w:color w:val="000000"/>
          <w:sz w:val="24"/>
          <w:szCs w:val="24"/>
        </w:rPr>
        <w:t xml:space="preserve">VI. </w:t>
      </w:r>
      <w:r w:rsidRPr="009D6E32">
        <w:rPr>
          <w:rFonts w:ascii="Rockwell" w:hAnsi="Rockwell"/>
          <w:bCs/>
          <w:color w:val="000000"/>
          <w:sz w:val="24"/>
          <w:szCs w:val="24"/>
        </w:rPr>
        <w:t>Please note that no admission and scholarship is offered for MBBS / MD / MS /BDS courses.</w:t>
      </w:r>
    </w:p>
    <w:p w:rsidR="009D6E32" w:rsidRPr="009D6E32" w:rsidRDefault="009D6E32" w:rsidP="009D6E32">
      <w:pPr>
        <w:spacing w:after="0" w:line="240" w:lineRule="auto"/>
        <w:ind w:firstLine="708"/>
        <w:jc w:val="both"/>
        <w:rPr>
          <w:rFonts w:ascii="Rockwell" w:hAnsi="Rockwell"/>
          <w:b/>
          <w:bCs/>
          <w:color w:val="000000"/>
          <w:sz w:val="24"/>
          <w:szCs w:val="24"/>
        </w:rPr>
      </w:pPr>
    </w:p>
    <w:p w:rsidR="009D6E32" w:rsidRPr="009D6E32" w:rsidRDefault="009D6E32" w:rsidP="009D6E32">
      <w:pPr>
        <w:spacing w:after="0" w:line="240" w:lineRule="auto"/>
        <w:jc w:val="both"/>
        <w:rPr>
          <w:rFonts w:ascii="Rockwell" w:hAnsi="Rockwell" w:cs="Arial"/>
          <w:sz w:val="24"/>
          <w:szCs w:val="24"/>
          <w:lang w:val="en-US"/>
        </w:rPr>
      </w:pPr>
      <w:r w:rsidRPr="009D6E32">
        <w:rPr>
          <w:rFonts w:ascii="Rockwell" w:hAnsi="Rockwell" w:cs="Arial"/>
          <w:b/>
          <w:sz w:val="24"/>
          <w:szCs w:val="24"/>
          <w:lang w:val="en-US"/>
        </w:rPr>
        <w:t>Applicant may approach this Embassy directly with duly completed applications, original educational documents and a certified copy of the same.</w:t>
      </w:r>
      <w:r w:rsidRPr="009D6E32">
        <w:rPr>
          <w:rFonts w:ascii="Rockwell" w:hAnsi="Rockwell" w:cs="Arial"/>
          <w:sz w:val="24"/>
          <w:szCs w:val="24"/>
          <w:lang w:val="en-US"/>
        </w:rPr>
        <w:t xml:space="preserve">  Since slots are limited, applicants are requested to approach the Indian Embassy with duly completed application form </w:t>
      </w:r>
      <w:r w:rsidRPr="009D6E32">
        <w:rPr>
          <w:rFonts w:ascii="Rockwell" w:hAnsi="Rockwell" w:cs="Arial"/>
          <w:b/>
          <w:sz w:val="24"/>
          <w:szCs w:val="24"/>
          <w:u w:val="single"/>
          <w:lang w:val="en-US"/>
        </w:rPr>
        <w:t>as soon as possible</w:t>
      </w:r>
      <w:r w:rsidRPr="009D6E32">
        <w:rPr>
          <w:rFonts w:ascii="Rockwell" w:hAnsi="Rockwell" w:cs="Arial"/>
          <w:sz w:val="24"/>
          <w:szCs w:val="24"/>
          <w:lang w:val="en-US"/>
        </w:rPr>
        <w:t xml:space="preserve"> well before the due date. Incomplete applications will NOT be considered.</w:t>
      </w:r>
    </w:p>
    <w:p w:rsidR="009D6E32" w:rsidRPr="009D6E32" w:rsidRDefault="009D6E32" w:rsidP="009D6E32">
      <w:pPr>
        <w:spacing w:after="0" w:line="240" w:lineRule="auto"/>
        <w:jc w:val="both"/>
        <w:rPr>
          <w:rFonts w:ascii="Rockwell" w:hAnsi="Rockwell" w:cs="Arial"/>
          <w:sz w:val="24"/>
          <w:szCs w:val="24"/>
          <w:lang w:val="en-US"/>
        </w:rPr>
      </w:pPr>
    </w:p>
    <w:p w:rsidR="009D6E32" w:rsidRDefault="009D6E32" w:rsidP="009D6E32">
      <w:pPr>
        <w:spacing w:after="0" w:line="240" w:lineRule="auto"/>
        <w:ind w:firstLine="708"/>
        <w:jc w:val="both"/>
        <w:rPr>
          <w:rFonts w:ascii="Rockwell" w:hAnsi="Rockwell"/>
          <w:b/>
          <w:bCs/>
          <w:color w:val="000000"/>
          <w:sz w:val="24"/>
          <w:szCs w:val="24"/>
          <w:lang w:val="en-US"/>
        </w:rPr>
      </w:pPr>
    </w:p>
    <w:p w:rsidR="00D4449F" w:rsidRDefault="00D4449F" w:rsidP="00D4449F">
      <w:pPr>
        <w:pStyle w:val="Paragraphedeliste"/>
        <w:numPr>
          <w:ilvl w:val="0"/>
          <w:numId w:val="1"/>
        </w:numPr>
        <w:spacing w:after="0" w:line="240" w:lineRule="auto"/>
        <w:rPr>
          <w:rFonts w:ascii="Rockwell" w:hAnsi="Rockwell"/>
          <w:b/>
          <w:bCs/>
          <w:color w:val="000000"/>
          <w:sz w:val="24"/>
          <w:szCs w:val="24"/>
          <w:lang w:val="en-US"/>
        </w:rPr>
      </w:pPr>
      <w:r>
        <w:rPr>
          <w:rFonts w:ascii="Rockwell" w:hAnsi="Rockwell"/>
          <w:b/>
          <w:bCs/>
          <w:color w:val="000000"/>
          <w:sz w:val="24"/>
          <w:szCs w:val="24"/>
          <w:lang w:val="en-US"/>
        </w:rPr>
        <w:t>GENERAL INSTRUCTION</w:t>
      </w:r>
    </w:p>
    <w:p w:rsidR="00D4449F" w:rsidRDefault="00D4449F" w:rsidP="00D4449F">
      <w:pPr>
        <w:pStyle w:val="Paragraphedeliste"/>
        <w:numPr>
          <w:ilvl w:val="0"/>
          <w:numId w:val="1"/>
        </w:numPr>
        <w:spacing w:after="0" w:line="240" w:lineRule="auto"/>
        <w:rPr>
          <w:rFonts w:ascii="Rockwell" w:hAnsi="Rockwell"/>
          <w:b/>
          <w:bCs/>
          <w:color w:val="000000"/>
          <w:sz w:val="24"/>
          <w:szCs w:val="24"/>
          <w:lang w:val="en-US"/>
        </w:rPr>
      </w:pPr>
      <w:r w:rsidRPr="00D4449F">
        <w:rPr>
          <w:rFonts w:ascii="Rockwell" w:hAnsi="Rockwell"/>
          <w:b/>
          <w:bCs/>
          <w:color w:val="000000"/>
          <w:sz w:val="24"/>
          <w:szCs w:val="24"/>
          <w:lang w:val="en-US"/>
        </w:rPr>
        <w:t>APPLICATION FORM</w:t>
      </w:r>
      <w:r>
        <w:rPr>
          <w:rFonts w:ascii="Rockwell" w:hAnsi="Rockwell"/>
          <w:b/>
          <w:bCs/>
          <w:color w:val="000000"/>
          <w:sz w:val="24"/>
          <w:szCs w:val="24"/>
          <w:lang w:val="en-US"/>
        </w:rPr>
        <w:t>-CHECK-LIST ENCLOSURES 2016-2017</w:t>
      </w:r>
    </w:p>
    <w:p w:rsidR="00D4449F" w:rsidRDefault="00D4449F" w:rsidP="00D4449F">
      <w:pPr>
        <w:pStyle w:val="Paragraphedeliste"/>
        <w:numPr>
          <w:ilvl w:val="0"/>
          <w:numId w:val="1"/>
        </w:numPr>
        <w:spacing w:after="0" w:line="240" w:lineRule="auto"/>
        <w:rPr>
          <w:rFonts w:ascii="Rockwell" w:hAnsi="Rockwell"/>
          <w:b/>
          <w:bCs/>
          <w:color w:val="000000"/>
          <w:sz w:val="24"/>
          <w:szCs w:val="24"/>
          <w:lang w:val="en-US"/>
        </w:rPr>
      </w:pPr>
      <w:r>
        <w:rPr>
          <w:rFonts w:ascii="Rockwell" w:hAnsi="Rockwell"/>
          <w:b/>
          <w:bCs/>
          <w:color w:val="000000"/>
          <w:sz w:val="24"/>
          <w:szCs w:val="24"/>
          <w:lang w:val="en-US"/>
        </w:rPr>
        <w:t>PHYSICAL FITNESS</w:t>
      </w:r>
    </w:p>
    <w:p w:rsidR="00D4449F" w:rsidRDefault="00D4449F" w:rsidP="00D4449F">
      <w:pPr>
        <w:pStyle w:val="Paragraphedeliste"/>
        <w:numPr>
          <w:ilvl w:val="0"/>
          <w:numId w:val="1"/>
        </w:numPr>
        <w:spacing w:after="0" w:line="240" w:lineRule="auto"/>
        <w:rPr>
          <w:rFonts w:ascii="Rockwell" w:hAnsi="Rockwell"/>
          <w:b/>
          <w:bCs/>
          <w:color w:val="000000"/>
          <w:sz w:val="24"/>
          <w:szCs w:val="24"/>
          <w:lang w:val="en-US"/>
        </w:rPr>
      </w:pPr>
      <w:r>
        <w:rPr>
          <w:rFonts w:ascii="Rockwell" w:hAnsi="Rockwell"/>
          <w:b/>
          <w:bCs/>
          <w:color w:val="000000"/>
          <w:sz w:val="24"/>
          <w:szCs w:val="24"/>
          <w:lang w:val="en-US"/>
        </w:rPr>
        <w:t>FINANCIAL TERMS AND CONDITIONS</w:t>
      </w:r>
    </w:p>
    <w:p w:rsidR="00D4449F" w:rsidRPr="00D4449F" w:rsidRDefault="00D4449F" w:rsidP="00D4449F">
      <w:pPr>
        <w:pStyle w:val="Paragraphedeliste"/>
        <w:numPr>
          <w:ilvl w:val="0"/>
          <w:numId w:val="1"/>
        </w:numPr>
        <w:spacing w:after="0" w:line="240" w:lineRule="auto"/>
        <w:rPr>
          <w:rFonts w:ascii="Rockwell" w:hAnsi="Rockwell"/>
          <w:b/>
          <w:bCs/>
          <w:color w:val="000000"/>
          <w:sz w:val="24"/>
          <w:szCs w:val="24"/>
          <w:lang w:val="en-US"/>
        </w:rPr>
      </w:pPr>
      <w:r>
        <w:rPr>
          <w:rFonts w:ascii="Rockwell" w:hAnsi="Rockwell"/>
          <w:b/>
          <w:bCs/>
          <w:color w:val="000000"/>
          <w:sz w:val="24"/>
          <w:szCs w:val="24"/>
          <w:lang w:val="en-US"/>
        </w:rPr>
        <w:t>LIST OF UNIVERSITIES</w:t>
      </w:r>
    </w:p>
    <w:p w:rsidR="00D4449F" w:rsidRPr="009D6E32" w:rsidRDefault="00D4449F" w:rsidP="00D4449F">
      <w:pPr>
        <w:spacing w:after="0" w:line="240" w:lineRule="auto"/>
        <w:ind w:firstLine="708"/>
        <w:rPr>
          <w:rFonts w:ascii="Rockwell" w:hAnsi="Rockwell"/>
          <w:b/>
          <w:bCs/>
          <w:color w:val="000000"/>
          <w:sz w:val="24"/>
          <w:szCs w:val="24"/>
          <w:lang w:val="en-US"/>
        </w:rPr>
      </w:pPr>
    </w:p>
    <w:sectPr w:rsidR="00D4449F" w:rsidRPr="009D6E32" w:rsidSect="0005257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084204"/>
    <w:multiLevelType w:val="hybridMultilevel"/>
    <w:tmpl w:val="FC20FEAC"/>
    <w:lvl w:ilvl="0" w:tplc="F5569C2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D6E32"/>
    <w:rsid w:val="00011224"/>
    <w:rsid w:val="00052573"/>
    <w:rsid w:val="00355C2A"/>
    <w:rsid w:val="0073420C"/>
    <w:rsid w:val="009D6E32"/>
    <w:rsid w:val="00D4449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E32"/>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D6E32"/>
    <w:rPr>
      <w:color w:val="0000FF"/>
      <w:u w:val="single"/>
    </w:rPr>
  </w:style>
  <w:style w:type="paragraph" w:styleId="Paragraphedeliste">
    <w:name w:val="List Paragraph"/>
    <w:basedOn w:val="Normal"/>
    <w:uiPriority w:val="34"/>
    <w:qFormat/>
    <w:rsid w:val="0073420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crindia.net" TargetMode="External"/><Relationship Id="rId5" Type="http://schemas.openxmlformats.org/officeDocument/2006/relationships/hyperlink" Target="http://www.ugc.ac.in/"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749</Words>
  <Characters>4124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NIVO TIANA</dc:creator>
  <cp:lastModifiedBy>NIVO TIANA</cp:lastModifiedBy>
  <cp:revision>3</cp:revision>
  <dcterms:created xsi:type="dcterms:W3CDTF">2015-11-17T16:08:00Z</dcterms:created>
  <dcterms:modified xsi:type="dcterms:W3CDTF">2015-11-18T05:44:00Z</dcterms:modified>
</cp:coreProperties>
</file>